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F5D" w:rsidRDefault="008A1F5D"/>
    <w:p w:rsidR="008A1F5D" w:rsidRDefault="008A1F5D">
      <w:r>
        <w:t xml:space="preserve">                                                         Einladung</w:t>
      </w:r>
    </w:p>
    <w:p w:rsidR="008A1F5D" w:rsidRDefault="008A1F5D" w:rsidP="000C235E">
      <w:pPr>
        <w:jc w:val="center"/>
        <w:rPr>
          <w:b/>
          <w:sz w:val="32"/>
          <w:szCs w:val="32"/>
        </w:rPr>
      </w:pPr>
      <w:r w:rsidRPr="00142E49">
        <w:rPr>
          <w:b/>
          <w:sz w:val="32"/>
          <w:szCs w:val="32"/>
        </w:rPr>
        <w:t>Eröffnungssymposium des Refluxzentrums Darmstadt</w:t>
      </w:r>
    </w:p>
    <w:p w:rsidR="000C235E" w:rsidRPr="00142E49" w:rsidRDefault="000C235E" w:rsidP="000C235E">
      <w:pPr>
        <w:jc w:val="center"/>
        <w:rPr>
          <w:b/>
          <w:sz w:val="32"/>
          <w:szCs w:val="32"/>
        </w:rPr>
      </w:pPr>
    </w:p>
    <w:p w:rsidR="000C235E" w:rsidRDefault="000C235E">
      <w:r>
        <w:t>Liebe Kollegen, Liebe dem Refluxzentrum assoziierte Ärzte,</w:t>
      </w:r>
    </w:p>
    <w:p w:rsidR="000C235E" w:rsidRDefault="000C235E"/>
    <w:p w:rsidR="000C235E" w:rsidRDefault="000C235E">
      <w:r>
        <w:t xml:space="preserve">am 4.5.2011 wird im Rahmen des Eröffnungssymposiums der „offizielle“ Start des </w:t>
      </w:r>
      <w:r w:rsidR="00093DD8">
        <w:t>D</w:t>
      </w:r>
      <w:r>
        <w:t xml:space="preserve">armstädter </w:t>
      </w:r>
      <w:proofErr w:type="spellStart"/>
      <w:r>
        <w:t>Refluxzentrums</w:t>
      </w:r>
      <w:proofErr w:type="spellEnd"/>
      <w:r>
        <w:t xml:space="preserve"> erfolgen. Nach vielen Anlaufschwierigkeiten ist es jetzt gelungen, eine personelle und technische Struktur herzustellen, die es erlaubt, mit der diagnostisch und therapeutisch</w:t>
      </w:r>
      <w:r w:rsidRPr="008B72BF">
        <w:t xml:space="preserve"> </w:t>
      </w:r>
      <w:r>
        <w:t>schwierigen Situation refluxassoziierter Erkrankungen sachgerecht umzugehen. Unser Angebot richtet sich an viele schwer leidende Patienten, die trotz adäquater und leitliniengerechter Therapie weiterhin symptomatisch bleiben – aber insbesondere auch an die Patienten, die an schweren Erkrankungen im Bereich der oberen und unteren Atemwege als Folge einer pathologischen Refluxaktivität leiden. Damit diese Patienten der Komplexität der Erkrankung  entsprechend versorgt werden können, hat sich eine Gruppe aus Gastroenterologen, Pneumologen, HNO-Ärzten und Chirurgen formiert. Mit modernster technischer Ausrüstung – Impedanz-pH-</w:t>
      </w:r>
      <w:proofErr w:type="spellStart"/>
      <w:r>
        <w:t>Metrie</w:t>
      </w:r>
      <w:proofErr w:type="spellEnd"/>
      <w:r>
        <w:t xml:space="preserve">, hochauflösende Ösophagusmanometrie, 2-Punkt-pH-Metrie, FENO-Messung, Videopanendoskopie und minimalinvasiver Chirurgie – wurde ein Leistungsspektrum auf höchstem Niveau etabliert. </w:t>
      </w:r>
    </w:p>
    <w:p w:rsidR="000C235E" w:rsidRDefault="000C235E">
      <w:r>
        <w:t>Im Rahmen der Eröffnungsveranstaltung wird die Arbeitsstruktur des Zentrums vorgestellt und es werden die wichtigsten bisher erarbeiteten Daten präsentiert. Die diagnostischen und therapeutischen Arbeitsabläufe können diskutiert werden.</w:t>
      </w:r>
    </w:p>
    <w:p w:rsidR="000C235E" w:rsidRDefault="000C235E"/>
    <w:p w:rsidR="000C235E" w:rsidRDefault="000C235E" w:rsidP="000C235E">
      <w:pPr>
        <w:jc w:val="center"/>
        <w:rPr>
          <w:b/>
        </w:rPr>
      </w:pPr>
      <w:r w:rsidRPr="00142E49">
        <w:rPr>
          <w:b/>
        </w:rPr>
        <w:t xml:space="preserve">4.5. 2011 / 18 00 h – 20 </w:t>
      </w:r>
      <w:r>
        <w:rPr>
          <w:b/>
        </w:rPr>
        <w:t>00 h</w:t>
      </w:r>
    </w:p>
    <w:p w:rsidR="000C235E" w:rsidRDefault="000C235E" w:rsidP="000C235E">
      <w:pPr>
        <w:jc w:val="center"/>
        <w:rPr>
          <w:b/>
        </w:rPr>
      </w:pPr>
      <w:r w:rsidRPr="00142E49">
        <w:rPr>
          <w:b/>
        </w:rPr>
        <w:t>Kinderklinik Prinzessin Margaret Neubau</w:t>
      </w:r>
    </w:p>
    <w:p w:rsidR="000C235E" w:rsidRDefault="000C235E" w:rsidP="000C235E">
      <w:pPr>
        <w:jc w:val="center"/>
        <w:rPr>
          <w:b/>
        </w:rPr>
      </w:pPr>
      <w:r w:rsidRPr="00142E49">
        <w:rPr>
          <w:b/>
        </w:rPr>
        <w:t>3. Stock Raum 311</w:t>
      </w:r>
    </w:p>
    <w:p w:rsidR="000C235E" w:rsidRDefault="000C235E" w:rsidP="000C235E">
      <w:pPr>
        <w:jc w:val="center"/>
        <w:rPr>
          <w:b/>
        </w:rPr>
      </w:pPr>
    </w:p>
    <w:p w:rsidR="000C235E" w:rsidRDefault="000C235E" w:rsidP="000C235E">
      <w:pPr>
        <w:numPr>
          <w:ilvl w:val="0"/>
          <w:numId w:val="1"/>
        </w:numPr>
        <w:rPr>
          <w:b/>
        </w:rPr>
      </w:pPr>
      <w:r>
        <w:rPr>
          <w:b/>
        </w:rPr>
        <w:t>PD Dr. P. Ahrens</w:t>
      </w:r>
    </w:p>
    <w:p w:rsidR="000C235E" w:rsidRDefault="000C235E" w:rsidP="000C235E">
      <w:pPr>
        <w:ind w:left="360"/>
        <w:rPr>
          <w:b/>
        </w:rPr>
      </w:pPr>
      <w:r>
        <w:rPr>
          <w:b/>
        </w:rPr>
        <w:t xml:space="preserve">     Differenzierte Diagnostik bei refluxassoziierten Erkrankungen</w:t>
      </w:r>
    </w:p>
    <w:p w:rsidR="000C235E" w:rsidRDefault="000C235E" w:rsidP="000C235E">
      <w:pPr>
        <w:ind w:left="360"/>
        <w:rPr>
          <w:b/>
        </w:rPr>
      </w:pPr>
      <w:r>
        <w:rPr>
          <w:b/>
        </w:rPr>
        <w:t xml:space="preserve">     Das Konzept des Refluxzentrums</w:t>
      </w:r>
    </w:p>
    <w:p w:rsidR="000C235E" w:rsidRDefault="000C235E" w:rsidP="000C235E">
      <w:pPr>
        <w:numPr>
          <w:ilvl w:val="0"/>
          <w:numId w:val="1"/>
        </w:numPr>
        <w:rPr>
          <w:b/>
        </w:rPr>
      </w:pPr>
      <w:r>
        <w:rPr>
          <w:b/>
        </w:rPr>
        <w:t>Dr. F. Michel</w:t>
      </w:r>
    </w:p>
    <w:p w:rsidR="000C235E" w:rsidRDefault="000C235E" w:rsidP="000C235E">
      <w:pPr>
        <w:ind w:left="720"/>
        <w:rPr>
          <w:b/>
        </w:rPr>
      </w:pPr>
      <w:r>
        <w:rPr>
          <w:b/>
        </w:rPr>
        <w:t>Die Videopanendoskopie: Ein neues Verfahren in der Diagnostik refluxassoziierter Erkrankungen</w:t>
      </w:r>
    </w:p>
    <w:p w:rsidR="000C235E" w:rsidRDefault="000C235E" w:rsidP="000C235E">
      <w:pPr>
        <w:numPr>
          <w:ilvl w:val="0"/>
          <w:numId w:val="1"/>
        </w:numPr>
        <w:rPr>
          <w:b/>
        </w:rPr>
      </w:pPr>
      <w:r>
        <w:rPr>
          <w:b/>
        </w:rPr>
        <w:t>Dr. Th. Stroh</w:t>
      </w:r>
    </w:p>
    <w:p w:rsidR="000C235E" w:rsidRDefault="000C235E" w:rsidP="000C235E">
      <w:pPr>
        <w:ind w:left="720"/>
        <w:rPr>
          <w:b/>
        </w:rPr>
      </w:pPr>
      <w:r>
        <w:rPr>
          <w:b/>
        </w:rPr>
        <w:t>Die chirurgische Therapie der Refluxkrankheit: Wer? Wann? Wie?</w:t>
      </w:r>
    </w:p>
    <w:p w:rsidR="000C235E" w:rsidRDefault="000C235E" w:rsidP="000C235E">
      <w:pPr>
        <w:ind w:left="720"/>
        <w:rPr>
          <w:b/>
        </w:rPr>
      </w:pPr>
      <w:r>
        <w:rPr>
          <w:b/>
        </w:rPr>
        <w:t>(</w:t>
      </w:r>
      <w:proofErr w:type="spellStart"/>
      <w:r>
        <w:rPr>
          <w:b/>
        </w:rPr>
        <w:t>Fundoplikatio</w:t>
      </w:r>
      <w:proofErr w:type="spellEnd"/>
      <w:r>
        <w:rPr>
          <w:b/>
        </w:rPr>
        <w:t xml:space="preserve"> n. Nissen, Hemifundoplikatio n. Toupet oder Thal)</w:t>
      </w:r>
    </w:p>
    <w:p w:rsidR="000C235E" w:rsidRDefault="000C235E" w:rsidP="000C235E">
      <w:pPr>
        <w:numPr>
          <w:ilvl w:val="0"/>
          <w:numId w:val="1"/>
        </w:numPr>
        <w:rPr>
          <w:b/>
        </w:rPr>
      </w:pPr>
      <w:r>
        <w:rPr>
          <w:b/>
        </w:rPr>
        <w:t>Diskussion</w:t>
      </w:r>
    </w:p>
    <w:p w:rsidR="000C235E" w:rsidRDefault="000C235E" w:rsidP="000C235E">
      <w:pPr>
        <w:ind w:left="360"/>
        <w:rPr>
          <w:b/>
        </w:rPr>
      </w:pPr>
    </w:p>
    <w:p w:rsidR="000C235E" w:rsidRPr="000B756E" w:rsidRDefault="000C235E" w:rsidP="000C235E">
      <w:r w:rsidRPr="00AA2BB9">
        <w:t>Der Alice Catering Service wird uns mit Snacks versorgen, die kulinarisch von italienischem Rotwein und Prosecco begleitet werden. Die Veranstaltung ist zertifiziert (4 Punkte).</w:t>
      </w:r>
      <w:r w:rsidRPr="000B756E">
        <w:t xml:space="preserve"> Dank gilt dem Unternehmen </w:t>
      </w:r>
      <w:proofErr w:type="spellStart"/>
      <w:r w:rsidRPr="000B756E">
        <w:t>gsk</w:t>
      </w:r>
      <w:proofErr w:type="spellEnd"/>
      <w:r w:rsidRPr="000B756E">
        <w:t xml:space="preserve"> für die freundliche Unterstützung</w:t>
      </w:r>
      <w:r>
        <w:t>.</w:t>
      </w:r>
    </w:p>
    <w:p w:rsidR="000C235E" w:rsidRDefault="000C235E" w:rsidP="000C235E"/>
    <w:p w:rsidR="000C235E" w:rsidRDefault="000C235E" w:rsidP="000C235E">
      <w:pPr>
        <w:rPr>
          <w:b/>
        </w:rPr>
      </w:pPr>
      <w:r w:rsidRPr="009646C6">
        <w:rPr>
          <w:b/>
        </w:rPr>
        <w:t xml:space="preserve">Wir freuen uns auf unser erstes gemeinsames Treffen und bitten um Anmeldung unter email   </w:t>
      </w:r>
      <w:r>
        <w:rPr>
          <w:b/>
        </w:rPr>
        <w:t xml:space="preserve">    </w:t>
      </w:r>
      <w:r w:rsidRPr="009646C6">
        <w:rPr>
          <w:b/>
        </w:rPr>
        <w:t>&gt;peter.ahrens@kinderkliniken.de&lt;</w:t>
      </w:r>
    </w:p>
    <w:p w:rsidR="000C235E" w:rsidRDefault="000C235E" w:rsidP="000C235E">
      <w:pPr>
        <w:rPr>
          <w:b/>
        </w:rPr>
      </w:pPr>
    </w:p>
    <w:p w:rsidR="000C235E" w:rsidRPr="00AA2BB9" w:rsidRDefault="000C235E" w:rsidP="000C235E">
      <w:r>
        <w:t xml:space="preserve">                                                                </w:t>
      </w:r>
      <w:r w:rsidRPr="00AA2BB9">
        <w:t xml:space="preserve">PD Dr. P. Ahrens, Dr. F. Michel, Dr. Th Stroh    </w:t>
      </w:r>
    </w:p>
    <w:sectPr w:rsidR="000C235E" w:rsidRPr="00AA2BB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937B6"/>
    <w:multiLevelType w:val="hybridMultilevel"/>
    <w:tmpl w:val="36AA9B1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stylePaneFormatFilter w:val="3F01"/>
  <w:stylePaneSortMethod w:val="0000"/>
  <w:defaultTabStop w:val="708"/>
  <w:hyphenationZone w:val="425"/>
  <w:characterSpacingControl w:val="doNotCompress"/>
  <w:compat/>
  <w:rsids>
    <w:rsidRoot w:val="008B72BF"/>
    <w:rsid w:val="00093DD8"/>
    <w:rsid w:val="000C235E"/>
    <w:rsid w:val="0075585C"/>
    <w:rsid w:val="008A1F5D"/>
  </w:rsids>
  <m:mathPr>
    <m:mathFont m:val="Cambria Math"/>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rPr>
      <w:rFonts w:ascii="Arial" w:hAnsi="Arial"/>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2136</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Eröffnungssymposium des Refluxzentrums Darmstadt</vt:lpstr>
      <vt:lpstr>Eröffnungssymposium des Refluxzentrums Darmstadt</vt:lpstr>
    </vt:vector>
  </TitlesOfParts>
  <Company>Privat</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Eröffnungssymposium des Refluxzentrums Darmstadt</dc:title>
  <dc:creator>PA</dc:creator>
  <cp:lastModifiedBy>Dr.med Ralf Fritsche</cp:lastModifiedBy>
  <cp:revision>2</cp:revision>
  <cp:lastPrinted>2011-03-29T22:36:00Z</cp:lastPrinted>
  <dcterms:created xsi:type="dcterms:W3CDTF">2011-11-06T19:30:00Z</dcterms:created>
  <dcterms:modified xsi:type="dcterms:W3CDTF">2011-11-06T19:30:00Z</dcterms:modified>
</cp:coreProperties>
</file>